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19" w:rsidRDefault="001764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6419" w:rsidRDefault="00176419">
      <w:pPr>
        <w:pStyle w:val="ConsPlusNormal"/>
        <w:jc w:val="both"/>
        <w:outlineLvl w:val="0"/>
      </w:pPr>
    </w:p>
    <w:p w:rsidR="00176419" w:rsidRDefault="00176419">
      <w:pPr>
        <w:pStyle w:val="ConsPlusTitle"/>
        <w:jc w:val="center"/>
      </w:pPr>
      <w:r>
        <w:t>ФЕДЕРАЛЬНАЯ АНТИМОНОПОЛЬНАЯ СЛУЖБА</w:t>
      </w:r>
    </w:p>
    <w:p w:rsidR="00176419" w:rsidRDefault="00176419">
      <w:pPr>
        <w:pStyle w:val="ConsPlusTitle"/>
        <w:jc w:val="center"/>
      </w:pPr>
    </w:p>
    <w:p w:rsidR="00176419" w:rsidRDefault="00176419">
      <w:pPr>
        <w:pStyle w:val="ConsPlusTitle"/>
        <w:jc w:val="center"/>
      </w:pPr>
      <w:r>
        <w:t>ПИСЬМО</w:t>
      </w:r>
    </w:p>
    <w:p w:rsidR="00176419" w:rsidRDefault="00176419">
      <w:pPr>
        <w:pStyle w:val="ConsPlusTitle"/>
        <w:jc w:val="center"/>
      </w:pPr>
      <w:r>
        <w:t>от 24 апреля 2020 г. N ИА/35242/20</w:t>
      </w:r>
    </w:p>
    <w:p w:rsidR="00176419" w:rsidRDefault="00176419">
      <w:pPr>
        <w:pStyle w:val="ConsPlusTitle"/>
        <w:jc w:val="center"/>
      </w:pPr>
    </w:p>
    <w:p w:rsidR="00176419" w:rsidRDefault="00176419">
      <w:pPr>
        <w:pStyle w:val="ConsPlusTitle"/>
        <w:jc w:val="center"/>
      </w:pPr>
      <w:r>
        <w:t>ПО ВОПРОСУ</w:t>
      </w:r>
    </w:p>
    <w:p w:rsidR="00176419" w:rsidRDefault="00176419">
      <w:pPr>
        <w:pStyle w:val="ConsPlusTitle"/>
        <w:jc w:val="center"/>
      </w:pPr>
      <w:r>
        <w:t>ОТМЕНЫ ОПРЕДЕЛЕНИЯ ПОСТАВЩИКА (ПОДРЯДЧИКА, ИСПОЛНИТЕЛЯ)</w:t>
      </w:r>
    </w:p>
    <w:p w:rsidR="00176419" w:rsidRDefault="00176419">
      <w:pPr>
        <w:pStyle w:val="ConsPlusTitle"/>
        <w:jc w:val="center"/>
      </w:pPr>
      <w:r>
        <w:t>В СВЯЗИ С ОТЗЫВОМ БЮДЖЕТНЫХ АССИГНОВАНИЙ И (ИЛИ) ЛИМИТОВ</w:t>
      </w:r>
    </w:p>
    <w:p w:rsidR="00176419" w:rsidRDefault="00176419">
      <w:pPr>
        <w:pStyle w:val="ConsPlusTitle"/>
        <w:jc w:val="center"/>
      </w:pPr>
      <w:r>
        <w:t>БЮДЖЕТНЫХ ОБЯЗАТЕЛЬСТВ</w:t>
      </w:r>
    </w:p>
    <w:p w:rsidR="00176419" w:rsidRDefault="00176419">
      <w:pPr>
        <w:pStyle w:val="ConsPlusNormal"/>
        <w:jc w:val="both"/>
      </w:pPr>
    </w:p>
    <w:p w:rsidR="00176419" w:rsidRDefault="00176419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</w:t>
      </w:r>
      <w:proofErr w:type="gramEnd"/>
      <w:r>
        <w:t xml:space="preserve"> о следующем.</w:t>
      </w:r>
    </w:p>
    <w:p w:rsidR="00176419" w:rsidRDefault="0017641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 заказчик вправе отменить определение поставщика (подрядчика, исполнителя), за исключением проведения запроса предложений,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</w:t>
      </w:r>
    </w:p>
    <w:p w:rsidR="00176419" w:rsidRDefault="00176419">
      <w:pPr>
        <w:pStyle w:val="ConsPlusNormal"/>
        <w:spacing w:before="220"/>
        <w:ind w:firstLine="540"/>
        <w:jc w:val="both"/>
      </w:pPr>
      <w:proofErr w:type="gramStart"/>
      <w:r>
        <w:t xml:space="preserve">Постановлением Правительства Российской Федерации от 12.04.2020 N 483 утверждены </w:t>
      </w:r>
      <w:hyperlink r:id="rId9" w:history="1">
        <w:r>
          <w:rPr>
            <w:color w:val="0000FF"/>
          </w:rPr>
          <w:t>правила</w:t>
        </w:r>
      </w:hyperlink>
      <w:r>
        <w:t xml:space="preserve"> внесения изменений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Правительством Российской Федерации.</w:t>
      </w:r>
      <w:proofErr w:type="gramEnd"/>
    </w:p>
    <w:p w:rsidR="00176419" w:rsidRDefault="0017641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ФАС России сообщает о необходимости при рассмотрении жалобы, проведении внеплановой проверки территориальному органу ФАС России устанавливать наличие причинно-следственной связи отзыва бюджетных ассигнований и (или) лимитов бюджетных обязательств, ранее доведенных до заказчика на закупку товаров (работ, услуг), и отмены закупки таких товаров (работ, услуг) с нарушением срока, установленного в </w:t>
      </w:r>
      <w:hyperlink r:id="rId10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системе.</w:t>
      </w:r>
      <w:proofErr w:type="gramEnd"/>
    </w:p>
    <w:p w:rsidR="00176419" w:rsidRDefault="00176419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установления в ходе рассмотрения жалобы, проведения внеплановой проверки, причинно-следственной связи отзыва бюджетных ассигнований и (или) лимитов бюджетных обязательств, предусмотренных на оплату закупаемых товаров (работ, услуг), и отмены закупки таких товаров (работ, услуг) по истечении установленного в </w:t>
      </w:r>
      <w:hyperlink r:id="rId11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 срока, по мнению ФАС России, предписание об устранении нарушения не выдается.</w:t>
      </w:r>
      <w:proofErr w:type="gramEnd"/>
    </w:p>
    <w:p w:rsidR="00176419" w:rsidRDefault="00176419">
      <w:pPr>
        <w:pStyle w:val="ConsPlusNormal"/>
        <w:spacing w:before="220"/>
        <w:ind w:firstLine="540"/>
        <w:jc w:val="both"/>
      </w:pPr>
      <w:r>
        <w:t xml:space="preserve">Кроме того, в указанном случае производство по делу об административном правонарушении в соответствии с </w:t>
      </w:r>
      <w:hyperlink r:id="rId12" w:history="1">
        <w:r>
          <w:rPr>
            <w:color w:val="0000FF"/>
          </w:rPr>
          <w:t>пунктом 2 части 1 статьи 24.5</w:t>
        </w:r>
      </w:hyperlink>
      <w:r>
        <w:t xml:space="preserve"> КоАП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 w:rsidR="00176419" w:rsidRDefault="00176419">
      <w:pPr>
        <w:pStyle w:val="ConsPlusNormal"/>
        <w:spacing w:before="220"/>
        <w:ind w:firstLine="540"/>
        <w:jc w:val="both"/>
      </w:pPr>
      <w:r>
        <w:t xml:space="preserve">Дополнительно ФАС России сообщает, что в случае отсутствия указанной причинно-следственной связи между отзывом бюджетных ассигнований и (или) лимитов бюджетных обязательств и отменой </w:t>
      </w:r>
      <w:proofErr w:type="gramStart"/>
      <w:r>
        <w:t>закупки</w:t>
      </w:r>
      <w:proofErr w:type="gramEnd"/>
      <w:r>
        <w:t xml:space="preserve"> по истечении установленного в </w:t>
      </w:r>
      <w:hyperlink r:id="rId13" w:history="1">
        <w:r>
          <w:rPr>
            <w:color w:val="0000FF"/>
          </w:rPr>
          <w:t>части 1 статьи 36</w:t>
        </w:r>
      </w:hyperlink>
      <w:r>
        <w:t xml:space="preserve"> Закона о </w:t>
      </w:r>
      <w:r>
        <w:lastRenderedPageBreak/>
        <w:t xml:space="preserve">контрактной системе срока необходимо выдавать предписание об отмене указанного решения заказчика и продолжении закупки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контрактной системе. При этом виновное должностное лицо подлежит привлечению к административной ответственности по </w:t>
      </w:r>
      <w:hyperlink r:id="rId15" w:history="1">
        <w:r>
          <w:rPr>
            <w:color w:val="0000FF"/>
          </w:rPr>
          <w:t>части 8 статьи 7.30</w:t>
        </w:r>
      </w:hyperlink>
      <w:r>
        <w:t xml:space="preserve"> КоАП.</w:t>
      </w:r>
    </w:p>
    <w:p w:rsidR="00176419" w:rsidRDefault="00176419">
      <w:pPr>
        <w:pStyle w:val="ConsPlusNormal"/>
        <w:jc w:val="both"/>
      </w:pPr>
    </w:p>
    <w:p w:rsidR="00176419" w:rsidRDefault="00176419">
      <w:pPr>
        <w:pStyle w:val="ConsPlusNormal"/>
        <w:jc w:val="right"/>
      </w:pPr>
      <w:r>
        <w:t>И.Ю.АРТЕМЬЕВ</w:t>
      </w:r>
    </w:p>
    <w:p w:rsidR="00176419" w:rsidRDefault="00176419">
      <w:pPr>
        <w:pStyle w:val="ConsPlusNormal"/>
        <w:jc w:val="both"/>
      </w:pPr>
    </w:p>
    <w:p w:rsidR="00176419" w:rsidRDefault="00176419">
      <w:pPr>
        <w:pStyle w:val="ConsPlusNormal"/>
        <w:jc w:val="both"/>
      </w:pPr>
    </w:p>
    <w:p w:rsidR="00176419" w:rsidRDefault="001764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05E6" w:rsidRDefault="007B05E6">
      <w:bookmarkStart w:id="0" w:name="_GoBack"/>
      <w:bookmarkEnd w:id="0"/>
    </w:p>
    <w:sectPr w:rsidR="007B05E6" w:rsidSect="00FA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19"/>
    <w:rsid w:val="00176419"/>
    <w:rsid w:val="007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4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4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D818FA5E6B5547300A97CF4DDD45646920A0B4AEA7765386DBA37B3960C85221A05BC5FBFCA7DDCF019CB241625B3B87DE0C3235Cb7n1H" TargetMode="External"/><Relationship Id="rId13" Type="http://schemas.openxmlformats.org/officeDocument/2006/relationships/hyperlink" Target="consultantplus://offline/ref=351D818FA5E6B5547300A97CF4DDD45646920A0B4AEA7765386DBA37B3960C85221A05BC5FBFCA7DDCF019CB241625B3B87DE0C3235Cb7n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1D818FA5E6B5547300A97CF4DDD45646930D0944EA7765386DBA37B3960C85221A05BC5CB7C3738FAA09CF6D4028AEB867FEC53D5C71A8bBnFH" TargetMode="External"/><Relationship Id="rId12" Type="http://schemas.openxmlformats.org/officeDocument/2006/relationships/hyperlink" Target="consultantplus://offline/ref=351D818FA5E6B5547300A97CF4DDD4564693020B4BE77765386DBA37B3960C85221A05B855BECA7DDCF019CB241625B3B87DE0C3235Cb7n1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1D818FA5E6B5547300A97CF4DDD45646920A0B4AEA7765386DBA37B3960C85301A5DB05FB7DC768CBF5F9E2Bb1n5H" TargetMode="External"/><Relationship Id="rId11" Type="http://schemas.openxmlformats.org/officeDocument/2006/relationships/hyperlink" Target="consultantplus://offline/ref=351D818FA5E6B5547300A97CF4DDD45646920A0B4AEA7765386DBA37B3960C85221A05BC5FBFCA7DDCF019CB241625B3B87DE0C3235Cb7n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51D818FA5E6B5547300A97CF4DDD4564693020B4BE77765386DBA37B3960C85221A05B85CB7C27DDCF019CB241625B3B87DE0C3235Cb7n1H" TargetMode="External"/><Relationship Id="rId10" Type="http://schemas.openxmlformats.org/officeDocument/2006/relationships/hyperlink" Target="consultantplus://offline/ref=351D818FA5E6B5547300A97CF4DDD45646920A0B4AEA7765386DBA37B3960C85221A05BC5FBFCA7DDCF019CB241625B3B87DE0C3235Cb7n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1D818FA5E6B5547300A97CF4DDD45646920B0B45E07765386DBA37B3960C85221A05BC5CB7C27681AA09CF6D4028AEB867FEC53D5C71A8bBnFH" TargetMode="External"/><Relationship Id="rId14" Type="http://schemas.openxmlformats.org/officeDocument/2006/relationships/hyperlink" Target="consultantplus://offline/ref=351D818FA5E6B5547300A97CF4DDD45646920A0B4AEA7765386DBA37B3960C85301A5DB05FB7DC768CBF5F9E2Bb1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2020-04-30T07:39:00Z</dcterms:created>
  <dcterms:modified xsi:type="dcterms:W3CDTF">2020-04-30T07:39:00Z</dcterms:modified>
</cp:coreProperties>
</file>